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5E1" w:rsidRDefault="00D225E1" w:rsidP="001A52C9">
      <w:pPr>
        <w:jc w:val="center"/>
        <w:rPr>
          <w:rFonts w:ascii="Aptos" w:eastAsia="Times New Roman" w:hAnsi="Aptos"/>
          <w:b/>
          <w:bCs/>
          <w:color w:val="000000"/>
          <w:sz w:val="28"/>
          <w:szCs w:val="28"/>
        </w:rPr>
      </w:pPr>
    </w:p>
    <w:p w:rsidR="001A52C9" w:rsidRPr="009871F0" w:rsidRDefault="001A52C9" w:rsidP="001A52C9">
      <w:pPr>
        <w:jc w:val="center"/>
        <w:rPr>
          <w:rFonts w:ascii="Aptos" w:eastAsia="Times New Roman" w:hAnsi="Aptos"/>
          <w:color w:val="000000"/>
          <w:sz w:val="28"/>
          <w:szCs w:val="28"/>
        </w:rPr>
      </w:pPr>
      <w:r w:rsidRPr="009871F0">
        <w:rPr>
          <w:rFonts w:ascii="Aptos" w:eastAsia="Times New Roman" w:hAnsi="Aptos"/>
          <w:b/>
          <w:bCs/>
          <w:color w:val="000000"/>
          <w:sz w:val="28"/>
          <w:szCs w:val="28"/>
        </w:rPr>
        <w:t xml:space="preserve">Professional Book Review for </w:t>
      </w:r>
      <w:r w:rsidRPr="009871F0">
        <w:rPr>
          <w:rFonts w:ascii="Aptos" w:eastAsia="Times New Roman" w:hAnsi="Aptos"/>
          <w:b/>
          <w:bCs/>
          <w:i/>
          <w:iCs/>
          <w:color w:val="000000"/>
          <w:sz w:val="28"/>
          <w:szCs w:val="28"/>
        </w:rPr>
        <w:t>Twist the Familiar: Your Playbook for Success, One Story at a Time</w:t>
      </w:r>
      <w:r w:rsidRPr="009871F0">
        <w:rPr>
          <w:rFonts w:ascii="Aptos" w:eastAsia="Times New Roman" w:hAnsi="Aptos"/>
          <w:b/>
          <w:bCs/>
          <w:color w:val="000000"/>
          <w:sz w:val="28"/>
          <w:szCs w:val="28"/>
        </w:rPr>
        <w:t> by Gary Hernbroth</w:t>
      </w:r>
      <w:r>
        <w:rPr>
          <w:rFonts w:ascii="Aptos" w:eastAsia="Times New Roman" w:hAnsi="Aptos"/>
          <w:b/>
          <w:bCs/>
          <w:color w:val="000000"/>
          <w:sz w:val="28"/>
          <w:szCs w:val="28"/>
        </w:rPr>
        <w:t xml:space="preserve"> (June 2025)</w:t>
      </w:r>
    </w:p>
    <w:p w:rsidR="001A52C9" w:rsidRPr="009871F0" w:rsidRDefault="001A52C9" w:rsidP="001A52C9">
      <w:pPr>
        <w:rPr>
          <w:rFonts w:ascii="Aptos" w:eastAsia="Times New Roman" w:hAnsi="Aptos"/>
          <w:color w:val="000000"/>
          <w:sz w:val="28"/>
          <w:szCs w:val="28"/>
        </w:rPr>
      </w:pPr>
    </w:p>
    <w:p w:rsidR="001A52C9" w:rsidRPr="009871F0" w:rsidRDefault="001A52C9" w:rsidP="001A52C9">
      <w:pPr>
        <w:rPr>
          <w:rFonts w:ascii="Aptos" w:eastAsia="Times New Roman" w:hAnsi="Aptos"/>
          <w:color w:val="000000"/>
          <w:sz w:val="28"/>
          <w:szCs w:val="28"/>
        </w:rPr>
      </w:pPr>
      <w:r w:rsidRPr="009871F0">
        <w:rPr>
          <w:rFonts w:ascii="Aptos" w:eastAsia="Times New Roman" w:hAnsi="Aptos"/>
          <w:i/>
          <w:iCs/>
          <w:color w:val="000000"/>
          <w:sz w:val="28"/>
          <w:szCs w:val="28"/>
        </w:rPr>
        <w:t>Twist the Familiar</w:t>
      </w:r>
      <w:r w:rsidRPr="009871F0">
        <w:rPr>
          <w:rFonts w:ascii="Aptos" w:eastAsia="Times New Roman" w:hAnsi="Aptos"/>
          <w:color w:val="000000"/>
          <w:sz w:val="28"/>
          <w:szCs w:val="28"/>
        </w:rPr>
        <w:t> by Gary Hernbroth is a fresh, energizing, and highly actionable guide for anyone looking to elevate their personal or professional game. With the voice of an experienced coach and the heart of a master storyteller, Hernbroth delivers a standout work that goes beyond conventional business advice by illustrating powerful lessons through real-world narratives.</w:t>
      </w:r>
    </w:p>
    <w:p w:rsidR="001A52C9" w:rsidRPr="009871F0" w:rsidRDefault="001A52C9" w:rsidP="001A52C9">
      <w:pPr>
        <w:rPr>
          <w:rFonts w:ascii="Aptos" w:eastAsia="Times New Roman" w:hAnsi="Aptos"/>
          <w:color w:val="000000"/>
          <w:sz w:val="28"/>
          <w:szCs w:val="28"/>
        </w:rPr>
      </w:pPr>
    </w:p>
    <w:p w:rsidR="001A52C9" w:rsidRPr="009871F0" w:rsidRDefault="001A52C9" w:rsidP="001A52C9">
      <w:pPr>
        <w:rPr>
          <w:rFonts w:ascii="Aptos" w:eastAsia="Times New Roman" w:hAnsi="Aptos"/>
          <w:color w:val="000000"/>
          <w:sz w:val="28"/>
          <w:szCs w:val="28"/>
        </w:rPr>
      </w:pPr>
      <w:r w:rsidRPr="009871F0">
        <w:rPr>
          <w:rFonts w:ascii="Aptos" w:eastAsia="Times New Roman" w:hAnsi="Aptos"/>
          <w:color w:val="000000"/>
          <w:sz w:val="28"/>
          <w:szCs w:val="28"/>
        </w:rPr>
        <w:t>From entrepreneurs to corporate leaders to rising professionals, readers will find the book’s structure both accessible and motivational. Hernbroth has a rare gift for translating his diverse experiences—and those of the people he's met—into stories that resonate deeply, inspire reflection, and, most importantly, spur action. Each chapter unfolds like a personalized coaching session, full of memorable insights and "aha" moments that will stay with you long after you’ve put the book down.</w:t>
      </w:r>
    </w:p>
    <w:p w:rsidR="001A52C9" w:rsidRPr="009871F0" w:rsidRDefault="001A52C9" w:rsidP="001A52C9">
      <w:pPr>
        <w:rPr>
          <w:rFonts w:ascii="Aptos" w:eastAsia="Times New Roman" w:hAnsi="Aptos"/>
          <w:color w:val="000000"/>
          <w:sz w:val="28"/>
          <w:szCs w:val="28"/>
        </w:rPr>
      </w:pPr>
    </w:p>
    <w:p w:rsidR="001A52C9" w:rsidRPr="009871F0" w:rsidRDefault="001A52C9" w:rsidP="001A52C9">
      <w:pPr>
        <w:rPr>
          <w:rFonts w:ascii="Aptos" w:eastAsia="Times New Roman" w:hAnsi="Aptos"/>
          <w:color w:val="000000"/>
          <w:sz w:val="28"/>
          <w:szCs w:val="28"/>
        </w:rPr>
      </w:pPr>
      <w:r w:rsidRPr="009871F0">
        <w:rPr>
          <w:rFonts w:ascii="Aptos" w:eastAsia="Times New Roman" w:hAnsi="Aptos"/>
          <w:color w:val="000000"/>
          <w:sz w:val="28"/>
          <w:szCs w:val="28"/>
        </w:rPr>
        <w:t xml:space="preserve">What sets </w:t>
      </w:r>
      <w:r w:rsidRPr="009871F0">
        <w:rPr>
          <w:rFonts w:ascii="Aptos" w:eastAsia="Times New Roman" w:hAnsi="Aptos"/>
          <w:i/>
          <w:iCs/>
          <w:color w:val="000000"/>
          <w:sz w:val="28"/>
          <w:szCs w:val="28"/>
        </w:rPr>
        <w:t>Twist the Familiar</w:t>
      </w:r>
      <w:r w:rsidRPr="009871F0">
        <w:rPr>
          <w:rFonts w:ascii="Aptos" w:eastAsia="Times New Roman" w:hAnsi="Aptos"/>
          <w:color w:val="000000"/>
          <w:sz w:val="28"/>
          <w:szCs w:val="28"/>
        </w:rPr>
        <w:t xml:space="preserve"> apart is its clarity and warmth. The stories are not just anecdotes—they are stepping stones that lead the reader to form their own strategies and solutions. As Hall of Fame Coach Bob </w:t>
      </w:r>
      <w:proofErr w:type="spellStart"/>
      <w:r w:rsidRPr="009871F0">
        <w:rPr>
          <w:rFonts w:ascii="Aptos" w:eastAsia="Times New Roman" w:hAnsi="Aptos"/>
          <w:color w:val="000000"/>
          <w:sz w:val="28"/>
          <w:szCs w:val="28"/>
        </w:rPr>
        <w:t>Ladouceur</w:t>
      </w:r>
      <w:proofErr w:type="spellEnd"/>
      <w:r w:rsidRPr="009871F0">
        <w:rPr>
          <w:rFonts w:ascii="Aptos" w:eastAsia="Times New Roman" w:hAnsi="Aptos"/>
          <w:color w:val="000000"/>
          <w:sz w:val="28"/>
          <w:szCs w:val="28"/>
        </w:rPr>
        <w:t xml:space="preserve"> aptly describes, it’s “so easy to understand… and hard to put down.” </w:t>
      </w:r>
      <w:proofErr w:type="spellStart"/>
      <w:r>
        <w:rPr>
          <w:rFonts w:ascii="Aptos" w:eastAsia="Times New Roman" w:hAnsi="Aptos"/>
          <w:color w:val="000000"/>
          <w:sz w:val="28"/>
          <w:szCs w:val="28"/>
        </w:rPr>
        <w:t>Hernbroth’</w:t>
      </w:r>
      <w:r w:rsidRPr="009871F0">
        <w:rPr>
          <w:rFonts w:ascii="Aptos" w:eastAsia="Times New Roman" w:hAnsi="Aptos"/>
          <w:color w:val="000000"/>
          <w:sz w:val="28"/>
          <w:szCs w:val="28"/>
        </w:rPr>
        <w:t>s</w:t>
      </w:r>
      <w:proofErr w:type="spellEnd"/>
      <w:r w:rsidRPr="009871F0">
        <w:rPr>
          <w:rFonts w:ascii="Aptos" w:eastAsia="Times New Roman" w:hAnsi="Aptos"/>
          <w:color w:val="000000"/>
          <w:sz w:val="28"/>
          <w:szCs w:val="28"/>
        </w:rPr>
        <w:t xml:space="preserve"> style is engaging and direct, with a grounded, commonsense tone that’s rare in a genre often overwhelmed by jargon or fluff.</w:t>
      </w:r>
    </w:p>
    <w:p w:rsidR="001A52C9" w:rsidRPr="009871F0" w:rsidRDefault="001A52C9" w:rsidP="001A52C9">
      <w:pPr>
        <w:rPr>
          <w:rFonts w:ascii="Aptos" w:eastAsia="Times New Roman" w:hAnsi="Aptos"/>
          <w:color w:val="000000"/>
          <w:sz w:val="28"/>
          <w:szCs w:val="28"/>
        </w:rPr>
      </w:pPr>
    </w:p>
    <w:p w:rsidR="001A52C9" w:rsidRPr="009871F0" w:rsidRDefault="001A52C9" w:rsidP="001A52C9">
      <w:pPr>
        <w:rPr>
          <w:rFonts w:ascii="Aptos" w:eastAsia="Times New Roman" w:hAnsi="Aptos"/>
          <w:color w:val="000000"/>
          <w:sz w:val="28"/>
          <w:szCs w:val="28"/>
        </w:rPr>
      </w:pPr>
      <w:r w:rsidRPr="009871F0">
        <w:rPr>
          <w:rFonts w:ascii="Aptos" w:eastAsia="Times New Roman" w:hAnsi="Aptos"/>
          <w:color w:val="000000"/>
          <w:sz w:val="28"/>
          <w:szCs w:val="28"/>
        </w:rPr>
        <w:t>Moreover, the book’s built-in structure—a personal success playbook—makes this more than just a one-time read. It’s a resource to be revisited, marked up, and implemented as you evolve in your career and life.</w:t>
      </w:r>
    </w:p>
    <w:p w:rsidR="001A52C9" w:rsidRPr="009871F0" w:rsidRDefault="001A52C9" w:rsidP="001A52C9">
      <w:pPr>
        <w:rPr>
          <w:rFonts w:ascii="Aptos" w:eastAsia="Times New Roman" w:hAnsi="Aptos"/>
          <w:color w:val="000000"/>
          <w:sz w:val="28"/>
          <w:szCs w:val="28"/>
        </w:rPr>
      </w:pPr>
    </w:p>
    <w:p w:rsidR="001A52C9" w:rsidRPr="009871F0" w:rsidRDefault="001A52C9" w:rsidP="001A52C9">
      <w:pPr>
        <w:rPr>
          <w:rFonts w:ascii="Aptos" w:eastAsia="Times New Roman" w:hAnsi="Aptos"/>
          <w:color w:val="000000"/>
          <w:sz w:val="28"/>
          <w:szCs w:val="28"/>
        </w:rPr>
      </w:pPr>
      <w:r w:rsidRPr="009871F0">
        <w:rPr>
          <w:rFonts w:ascii="Aptos" w:eastAsia="Times New Roman" w:hAnsi="Aptos"/>
          <w:color w:val="000000"/>
          <w:sz w:val="28"/>
          <w:szCs w:val="28"/>
        </w:rPr>
        <w:t xml:space="preserve">Whether you're navigating a major transition, reigniting your passion, or simply striving to stand out in a crowded field, </w:t>
      </w:r>
      <w:r w:rsidRPr="009871F0">
        <w:rPr>
          <w:rFonts w:ascii="Aptos" w:eastAsia="Times New Roman" w:hAnsi="Aptos"/>
          <w:i/>
          <w:iCs/>
          <w:color w:val="000000"/>
          <w:sz w:val="28"/>
          <w:szCs w:val="28"/>
        </w:rPr>
        <w:t>Twist the Familiar</w:t>
      </w:r>
      <w:r w:rsidRPr="009871F0">
        <w:rPr>
          <w:rFonts w:ascii="Aptos" w:eastAsia="Times New Roman" w:hAnsi="Aptos"/>
          <w:color w:val="000000"/>
          <w:sz w:val="28"/>
          <w:szCs w:val="28"/>
        </w:rPr>
        <w:t> offers the mindset and tools to shift gears, gain clarity, and move forward with confidence.</w:t>
      </w:r>
    </w:p>
    <w:p w:rsidR="001A52C9" w:rsidRPr="009871F0" w:rsidRDefault="001A52C9" w:rsidP="001A52C9">
      <w:pPr>
        <w:rPr>
          <w:rFonts w:ascii="Aptos" w:eastAsia="Times New Roman" w:hAnsi="Aptos"/>
          <w:color w:val="000000"/>
          <w:sz w:val="28"/>
          <w:szCs w:val="28"/>
        </w:rPr>
      </w:pPr>
    </w:p>
    <w:p w:rsidR="001A52C9" w:rsidRDefault="001A52C9" w:rsidP="001A52C9">
      <w:pPr>
        <w:rPr>
          <w:rFonts w:ascii="Aptos" w:eastAsia="Times New Roman" w:hAnsi="Aptos"/>
          <w:b/>
          <w:bCs/>
          <w:color w:val="000000"/>
          <w:sz w:val="28"/>
          <w:szCs w:val="28"/>
        </w:rPr>
      </w:pPr>
      <w:r w:rsidRPr="009871F0">
        <w:rPr>
          <w:rFonts w:ascii="Aptos" w:eastAsia="Times New Roman" w:hAnsi="Aptos"/>
          <w:b/>
          <w:bCs/>
          <w:color w:val="000000"/>
          <w:sz w:val="28"/>
          <w:szCs w:val="28"/>
        </w:rPr>
        <w:t>Verdict: A must-read guidebook for anyone serious about growth, authenticity, and success—delivered with heart, humor, and wisdom.</w:t>
      </w:r>
      <w:r>
        <w:rPr>
          <w:rFonts w:ascii="Aptos" w:eastAsia="Times New Roman" w:hAnsi="Aptos"/>
          <w:b/>
          <w:bCs/>
          <w:color w:val="000000"/>
          <w:sz w:val="28"/>
          <w:szCs w:val="28"/>
        </w:rPr>
        <w:t xml:space="preserve"> </w:t>
      </w:r>
    </w:p>
    <w:p w:rsidR="001A52C9" w:rsidRPr="009871F0" w:rsidRDefault="001A52C9" w:rsidP="001A52C9">
      <w:pPr>
        <w:rPr>
          <w:rFonts w:ascii="Aptos" w:eastAsia="Times New Roman" w:hAnsi="Aptos"/>
          <w:color w:val="000000"/>
          <w:sz w:val="28"/>
          <w:szCs w:val="28"/>
        </w:rPr>
      </w:pPr>
    </w:p>
    <w:p w:rsidR="001A52C9" w:rsidRDefault="001A52C9" w:rsidP="001A52C9">
      <w:pPr>
        <w:pStyle w:val="elementtoproof"/>
        <w:rPr>
          <w:rFonts w:ascii="Arial" w:hAnsi="Arial" w:cs="Arial"/>
          <w:color w:val="000000"/>
        </w:rPr>
      </w:pPr>
      <w:r>
        <w:rPr>
          <w:rFonts w:ascii="Brush Script MT" w:hAnsi="Brush Script MT" w:cs="Arial"/>
          <w:b/>
          <w:bCs/>
          <w:color w:val="000000"/>
          <w:sz w:val="56"/>
          <w:szCs w:val="56"/>
        </w:rPr>
        <w:t>Kathy Cruz</w:t>
      </w:r>
    </w:p>
    <w:p w:rsidR="00D225E1" w:rsidRDefault="00D225E1" w:rsidP="001A52C9">
      <w:pPr>
        <w:pStyle w:val="elementtoproof"/>
        <w:jc w:val="center"/>
      </w:pPr>
    </w:p>
    <w:p w:rsidR="004D6840" w:rsidRDefault="001A52C9" w:rsidP="001A52C9">
      <w:pPr>
        <w:pStyle w:val="elementtoproof"/>
        <w:jc w:val="center"/>
      </w:pPr>
      <w:r>
        <w:rPr>
          <w:rFonts w:ascii="Aptos" w:hAnsi="Aptos" w:cs="Arial"/>
          <w:noProof/>
          <w:color w:val="000000"/>
        </w:rPr>
        <w:drawing>
          <wp:inline distT="0" distB="0" distL="0" distR="0" wp14:anchorId="33CD949C" wp14:editId="70CAEF26">
            <wp:extent cx="2027086" cy="1476375"/>
            <wp:effectExtent l="0" t="0" r="0" b="0"/>
            <wp:docPr id="2" name="Picture 2" descr="cid:d9d62aa3-afd4-476a-acf8-e4dc0a0abe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 descr="cid:d9d62aa3-afd4-476a-acf8-e4dc0a0abef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27086" cy="1476375"/>
                    </a:xfrm>
                    <a:prstGeom prst="rect">
                      <a:avLst/>
                    </a:prstGeom>
                    <a:noFill/>
                    <a:ln>
                      <a:noFill/>
                    </a:ln>
                  </pic:spPr>
                </pic:pic>
              </a:graphicData>
            </a:graphic>
          </wp:inline>
        </w:drawing>
      </w:r>
    </w:p>
    <w:p w:rsidR="00D225E1" w:rsidRDefault="00D225E1" w:rsidP="001A52C9">
      <w:pPr>
        <w:pStyle w:val="elementtoproof"/>
        <w:jc w:val="center"/>
      </w:pPr>
    </w:p>
    <w:p w:rsidR="00D225E1" w:rsidRDefault="00D225E1" w:rsidP="001A52C9">
      <w:pPr>
        <w:pStyle w:val="elementtoproof"/>
        <w:jc w:val="center"/>
      </w:pPr>
    </w:p>
    <w:p w:rsidR="00D225E1" w:rsidRDefault="00D225E1" w:rsidP="00D225E1">
      <w:pPr>
        <w:shd w:val="clear" w:color="auto" w:fill="FFFFFF"/>
        <w:spacing w:after="192"/>
        <w:jc w:val="center"/>
        <w:textAlignment w:val="top"/>
        <w:outlineLvl w:val="0"/>
        <w:rPr>
          <w:rFonts w:ascii="Verdana" w:eastAsia="Times New Roman" w:hAnsi="Verdana"/>
          <w:b/>
          <w:color w:val="000000"/>
          <w:kern w:val="36"/>
          <w:sz w:val="44"/>
          <w:szCs w:val="44"/>
        </w:rPr>
      </w:pPr>
    </w:p>
    <w:p w:rsidR="00D225E1" w:rsidRDefault="00D225E1" w:rsidP="00D225E1">
      <w:pPr>
        <w:shd w:val="clear" w:color="auto" w:fill="FFFFFF"/>
        <w:spacing w:after="192"/>
        <w:jc w:val="center"/>
        <w:textAlignment w:val="top"/>
        <w:outlineLvl w:val="0"/>
        <w:rPr>
          <w:rFonts w:ascii="Verdana" w:eastAsia="Times New Roman" w:hAnsi="Verdana"/>
          <w:b/>
          <w:color w:val="000000"/>
          <w:kern w:val="36"/>
          <w:sz w:val="44"/>
          <w:szCs w:val="44"/>
        </w:rPr>
      </w:pPr>
      <w:r>
        <w:rPr>
          <w:rFonts w:ascii="Verdana" w:eastAsia="Times New Roman" w:hAnsi="Verdana"/>
          <w:b/>
          <w:noProof/>
          <w:color w:val="000000"/>
          <w:kern w:val="36"/>
          <w:sz w:val="44"/>
          <w:szCs w:val="44"/>
        </w:rPr>
        <w:drawing>
          <wp:inline distT="0" distB="0" distL="0" distR="0">
            <wp:extent cx="2316480" cy="1447800"/>
            <wp:effectExtent l="0" t="0" r="7620" b="0"/>
            <wp:docPr id="4" name="Picture 4" descr="C:\Users\Gary\Pictures\conventionplanit_co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ry\Pictures\conventionplanit_com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6480" cy="1447800"/>
                    </a:xfrm>
                    <a:prstGeom prst="rect">
                      <a:avLst/>
                    </a:prstGeom>
                    <a:noFill/>
                    <a:ln>
                      <a:noFill/>
                    </a:ln>
                  </pic:spPr>
                </pic:pic>
              </a:graphicData>
            </a:graphic>
          </wp:inline>
        </w:drawing>
      </w:r>
    </w:p>
    <w:p w:rsidR="00D225E1" w:rsidRDefault="00D225E1" w:rsidP="00D225E1">
      <w:pPr>
        <w:shd w:val="clear" w:color="auto" w:fill="FFFFFF"/>
        <w:spacing w:after="192"/>
        <w:jc w:val="center"/>
        <w:textAlignment w:val="top"/>
        <w:outlineLvl w:val="0"/>
        <w:rPr>
          <w:rFonts w:ascii="Verdana" w:eastAsia="Times New Roman" w:hAnsi="Verdana"/>
          <w:b/>
          <w:color w:val="000000"/>
          <w:kern w:val="36"/>
          <w:sz w:val="44"/>
          <w:szCs w:val="44"/>
        </w:rPr>
      </w:pPr>
      <w:r w:rsidRPr="00D225E1">
        <w:rPr>
          <w:rFonts w:ascii="Verdana" w:eastAsia="Times New Roman" w:hAnsi="Verdana"/>
          <w:b/>
          <w:color w:val="000000"/>
          <w:kern w:val="36"/>
          <w:sz w:val="44"/>
          <w:szCs w:val="44"/>
        </w:rPr>
        <w:t xml:space="preserve">Book Review: Twist the Familiar: </w:t>
      </w:r>
    </w:p>
    <w:p w:rsidR="00D225E1" w:rsidRDefault="00D225E1" w:rsidP="00D225E1">
      <w:pPr>
        <w:shd w:val="clear" w:color="auto" w:fill="FFFFFF"/>
        <w:spacing w:after="192"/>
        <w:jc w:val="center"/>
        <w:textAlignment w:val="top"/>
        <w:outlineLvl w:val="0"/>
        <w:rPr>
          <w:rFonts w:ascii="Verdana" w:eastAsia="Times New Roman" w:hAnsi="Verdana"/>
          <w:b/>
          <w:color w:val="000000"/>
          <w:kern w:val="36"/>
          <w:sz w:val="44"/>
          <w:szCs w:val="44"/>
        </w:rPr>
      </w:pPr>
      <w:r w:rsidRPr="00D225E1">
        <w:rPr>
          <w:rFonts w:ascii="Verdana" w:eastAsia="Times New Roman" w:hAnsi="Verdana"/>
          <w:b/>
          <w:color w:val="000000"/>
          <w:kern w:val="36"/>
          <w:sz w:val="44"/>
          <w:szCs w:val="44"/>
        </w:rPr>
        <w:t xml:space="preserve">A Fresh Take on Business Success </w:t>
      </w:r>
      <w:proofErr w:type="gramStart"/>
      <w:r w:rsidRPr="00D225E1">
        <w:rPr>
          <w:rFonts w:ascii="Verdana" w:eastAsia="Times New Roman" w:hAnsi="Verdana"/>
          <w:b/>
          <w:color w:val="000000"/>
          <w:kern w:val="36"/>
          <w:sz w:val="44"/>
          <w:szCs w:val="44"/>
        </w:rPr>
        <w:t>Through</w:t>
      </w:r>
      <w:proofErr w:type="gramEnd"/>
      <w:r w:rsidRPr="00D225E1">
        <w:rPr>
          <w:rFonts w:ascii="Verdana" w:eastAsia="Times New Roman" w:hAnsi="Verdana"/>
          <w:b/>
          <w:color w:val="000000"/>
          <w:kern w:val="36"/>
          <w:sz w:val="44"/>
          <w:szCs w:val="44"/>
        </w:rPr>
        <w:t xml:space="preserve"> Storytelling</w:t>
      </w:r>
    </w:p>
    <w:p w:rsidR="00D225E1" w:rsidRPr="00D225E1" w:rsidRDefault="00D225E1" w:rsidP="00D225E1">
      <w:pPr>
        <w:spacing w:beforeAutospacing="1" w:afterAutospacing="1"/>
        <w:textAlignment w:val="top"/>
        <w:rPr>
          <w:rFonts w:asciiTheme="minorHAnsi" w:eastAsia="Times New Roman" w:hAnsiTheme="minorHAnsi" w:cstheme="minorHAnsi"/>
          <w:color w:val="000000"/>
          <w:sz w:val="22"/>
          <w:szCs w:val="22"/>
        </w:rPr>
      </w:pPr>
      <w:r w:rsidRPr="00D225E1">
        <w:rPr>
          <w:rFonts w:asciiTheme="minorHAnsi" w:eastAsia="Times New Roman" w:hAnsiTheme="minorHAnsi" w:cstheme="minorHAnsi"/>
          <w:color w:val="000000"/>
          <w:sz w:val="22"/>
          <w:szCs w:val="22"/>
        </w:rPr>
        <w:t>In his debut book </w:t>
      </w:r>
      <w:hyperlink r:id="rId8" w:tgtFrame="_blank" w:history="1">
        <w:r w:rsidRPr="00D225E1">
          <w:rPr>
            <w:rFonts w:asciiTheme="minorHAnsi" w:eastAsia="Times New Roman" w:hAnsiTheme="minorHAnsi" w:cstheme="minorHAnsi"/>
            <w:color w:val="3333CC"/>
            <w:sz w:val="22"/>
            <w:szCs w:val="22"/>
            <w:u w:val="single"/>
            <w:bdr w:val="none" w:sz="0" w:space="0" w:color="auto" w:frame="1"/>
          </w:rPr>
          <w:t>“Twist the Familiar: Your Playbook for Success, One Story at a Time,” Gary Hernbroth</w:t>
        </w:r>
      </w:hyperlink>
      <w:r w:rsidRPr="00D225E1">
        <w:rPr>
          <w:rFonts w:asciiTheme="minorHAnsi" w:eastAsia="Times New Roman" w:hAnsiTheme="minorHAnsi" w:cstheme="minorHAnsi"/>
          <w:color w:val="000000"/>
          <w:sz w:val="22"/>
          <w:szCs w:val="22"/>
        </w:rPr>
        <w:t> delivers a refreshing departure from typical business advice literature. Released in summer 2024, the book quickly claimed the #1 spot as Amazon’s Top New Release in its category, and it’s easy to see why.</w:t>
      </w:r>
    </w:p>
    <w:p w:rsidR="00D225E1" w:rsidRPr="00D225E1" w:rsidRDefault="00D225E1" w:rsidP="00D225E1">
      <w:pPr>
        <w:spacing w:before="100" w:beforeAutospacing="1" w:after="100" w:afterAutospacing="1"/>
        <w:textAlignment w:val="top"/>
        <w:rPr>
          <w:rFonts w:asciiTheme="minorHAnsi" w:eastAsia="Times New Roman" w:hAnsiTheme="minorHAnsi" w:cstheme="minorHAnsi"/>
          <w:color w:val="000000"/>
          <w:sz w:val="22"/>
          <w:szCs w:val="22"/>
        </w:rPr>
      </w:pPr>
      <w:r w:rsidRPr="00D225E1">
        <w:rPr>
          <w:rFonts w:asciiTheme="minorHAnsi" w:eastAsia="Times New Roman" w:hAnsiTheme="minorHAnsi" w:cstheme="minorHAnsi"/>
          <w:color w:val="000000"/>
          <w:sz w:val="22"/>
          <w:szCs w:val="22"/>
        </w:rPr>
        <w:t xml:space="preserve">What sets this book apart is </w:t>
      </w:r>
      <w:proofErr w:type="spellStart"/>
      <w:r w:rsidRPr="00D225E1">
        <w:rPr>
          <w:rFonts w:asciiTheme="minorHAnsi" w:eastAsia="Times New Roman" w:hAnsiTheme="minorHAnsi" w:cstheme="minorHAnsi"/>
          <w:color w:val="000000"/>
          <w:sz w:val="22"/>
          <w:szCs w:val="22"/>
        </w:rPr>
        <w:t>Hernbroth’s</w:t>
      </w:r>
      <w:proofErr w:type="spellEnd"/>
      <w:r w:rsidRPr="00D225E1">
        <w:rPr>
          <w:rFonts w:asciiTheme="minorHAnsi" w:eastAsia="Times New Roman" w:hAnsiTheme="minorHAnsi" w:cstheme="minorHAnsi"/>
          <w:color w:val="000000"/>
          <w:sz w:val="22"/>
          <w:szCs w:val="22"/>
        </w:rPr>
        <w:t xml:space="preserve"> masterful storytelling approach. Rather than presenting dry business theories, he weaves together sixty-one engaging stories that serve as practical coaching lessons. Each narrative showcases how ordinary people achieve extraordinary results by taking familiar concepts and giving them an innovative twist.</w:t>
      </w:r>
    </w:p>
    <w:p w:rsidR="00D225E1" w:rsidRPr="00D225E1" w:rsidRDefault="00D225E1" w:rsidP="00D225E1">
      <w:pPr>
        <w:spacing w:before="100" w:beforeAutospacing="1" w:after="100" w:afterAutospacing="1"/>
        <w:textAlignment w:val="top"/>
        <w:rPr>
          <w:rFonts w:asciiTheme="minorHAnsi" w:eastAsia="Times New Roman" w:hAnsiTheme="minorHAnsi" w:cstheme="minorHAnsi"/>
          <w:color w:val="000000"/>
          <w:sz w:val="22"/>
          <w:szCs w:val="22"/>
        </w:rPr>
      </w:pPr>
      <w:r w:rsidRPr="00D225E1">
        <w:rPr>
          <w:rFonts w:asciiTheme="minorHAnsi" w:eastAsia="Times New Roman" w:hAnsiTheme="minorHAnsi" w:cstheme="minorHAnsi"/>
          <w:color w:val="000000"/>
          <w:sz w:val="22"/>
          <w:szCs w:val="22"/>
        </w:rPr>
        <w:t xml:space="preserve">The book’s strength lies in its accessibility and flow. As Hall of Fame De La Salle Coach Bob </w:t>
      </w:r>
      <w:proofErr w:type="spellStart"/>
      <w:r w:rsidRPr="00D225E1">
        <w:rPr>
          <w:rFonts w:asciiTheme="minorHAnsi" w:eastAsia="Times New Roman" w:hAnsiTheme="minorHAnsi" w:cstheme="minorHAnsi"/>
          <w:color w:val="000000"/>
          <w:sz w:val="22"/>
          <w:szCs w:val="22"/>
        </w:rPr>
        <w:t>Ladouceur</w:t>
      </w:r>
      <w:proofErr w:type="spellEnd"/>
      <w:r w:rsidRPr="00D225E1">
        <w:rPr>
          <w:rFonts w:asciiTheme="minorHAnsi" w:eastAsia="Times New Roman" w:hAnsiTheme="minorHAnsi" w:cstheme="minorHAnsi"/>
          <w:color w:val="000000"/>
          <w:sz w:val="22"/>
          <w:szCs w:val="22"/>
        </w:rPr>
        <w:t xml:space="preserve"> noted, “It’s so easy to understand, and it’s hard to put down. It just flows.” </w:t>
      </w:r>
      <w:proofErr w:type="spellStart"/>
      <w:r w:rsidRPr="00D225E1">
        <w:rPr>
          <w:rFonts w:asciiTheme="minorHAnsi" w:eastAsia="Times New Roman" w:hAnsiTheme="minorHAnsi" w:cstheme="minorHAnsi"/>
          <w:color w:val="000000"/>
          <w:sz w:val="22"/>
          <w:szCs w:val="22"/>
        </w:rPr>
        <w:t>Hernbroth’s</w:t>
      </w:r>
      <w:proofErr w:type="spellEnd"/>
      <w:r w:rsidRPr="00D225E1">
        <w:rPr>
          <w:rFonts w:asciiTheme="minorHAnsi" w:eastAsia="Times New Roman" w:hAnsiTheme="minorHAnsi" w:cstheme="minorHAnsi"/>
          <w:color w:val="000000"/>
          <w:sz w:val="22"/>
          <w:szCs w:val="22"/>
        </w:rPr>
        <w:t xml:space="preserve"> experience as a motivational speaker shines through in his writing, making complex business concepts digestible and actionable.</w:t>
      </w:r>
    </w:p>
    <w:p w:rsidR="00D225E1" w:rsidRPr="00D225E1" w:rsidRDefault="00D225E1" w:rsidP="00D225E1">
      <w:pPr>
        <w:spacing w:before="100" w:beforeAutospacing="1" w:after="100" w:afterAutospacing="1"/>
        <w:textAlignment w:val="top"/>
        <w:rPr>
          <w:rFonts w:asciiTheme="minorHAnsi" w:eastAsia="Times New Roman" w:hAnsiTheme="minorHAnsi" w:cstheme="minorHAnsi"/>
          <w:color w:val="000000"/>
          <w:sz w:val="22"/>
          <w:szCs w:val="22"/>
        </w:rPr>
      </w:pPr>
      <w:r w:rsidRPr="00D225E1">
        <w:rPr>
          <w:rFonts w:asciiTheme="minorHAnsi" w:eastAsia="Times New Roman" w:hAnsiTheme="minorHAnsi" w:cstheme="minorHAnsi"/>
          <w:color w:val="000000"/>
          <w:sz w:val="22"/>
          <w:szCs w:val="22"/>
        </w:rPr>
        <w:t>The author doesn’t just share his own experiences; he creates a rich tapestry of insights drawn from diverse sources, demonstrating how success principles can be applied across different contexts. This approach makes the book particularly valuable for a wide range of readers, from business leaders and sales professionals to entrepreneurs looking to stand out in their fields.</w:t>
      </w:r>
    </w:p>
    <w:p w:rsidR="00D225E1" w:rsidRPr="00D225E1" w:rsidRDefault="00D225E1" w:rsidP="00D225E1">
      <w:pPr>
        <w:spacing w:before="100" w:beforeAutospacing="1" w:after="100" w:afterAutospacing="1"/>
        <w:textAlignment w:val="top"/>
        <w:rPr>
          <w:rFonts w:asciiTheme="minorHAnsi" w:eastAsia="Times New Roman" w:hAnsiTheme="minorHAnsi" w:cstheme="minorHAnsi"/>
          <w:color w:val="000000"/>
          <w:sz w:val="22"/>
          <w:szCs w:val="22"/>
        </w:rPr>
      </w:pPr>
      <w:r w:rsidRPr="00D225E1">
        <w:rPr>
          <w:rFonts w:asciiTheme="minorHAnsi" w:eastAsia="Times New Roman" w:hAnsiTheme="minorHAnsi" w:cstheme="minorHAnsi"/>
          <w:color w:val="000000"/>
          <w:sz w:val="22"/>
          <w:szCs w:val="22"/>
        </w:rPr>
        <w:t>What’s particularly impressive is how Hernbroth manages to maintain authenticity throughout the book. Unlike many business books that feel disconnected from real-world applications, each story demonstrates practical techniques for creating authentic success. The narratives aren’t just entertaining; they’re transformative, pushing readers to reconsider their approach to business challenges.</w:t>
      </w:r>
    </w:p>
    <w:p w:rsidR="00D225E1" w:rsidRPr="00D225E1" w:rsidRDefault="00D225E1" w:rsidP="00D225E1">
      <w:pPr>
        <w:spacing w:before="100" w:beforeAutospacing="1" w:after="100" w:afterAutospacing="1"/>
        <w:textAlignment w:val="top"/>
        <w:rPr>
          <w:rFonts w:asciiTheme="minorHAnsi" w:eastAsia="Times New Roman" w:hAnsiTheme="minorHAnsi" w:cstheme="minorHAnsi"/>
          <w:color w:val="000000"/>
          <w:sz w:val="22"/>
          <w:szCs w:val="22"/>
        </w:rPr>
      </w:pPr>
      <w:r w:rsidRPr="00D225E1">
        <w:rPr>
          <w:rFonts w:asciiTheme="minorHAnsi" w:eastAsia="Times New Roman" w:hAnsiTheme="minorHAnsi" w:cstheme="minorHAnsi"/>
          <w:color w:val="000000"/>
          <w:sz w:val="22"/>
          <w:szCs w:val="22"/>
        </w:rPr>
        <w:t>However, readers should note that this isn’t a traditional step-by-step business manual. Instead, it’s a collection of stories that require reflection and personal application. The “twist” in the title is both literal and metaphorical – it’s about taking familiar business concepts and viewing them through a fresh lens.</w:t>
      </w:r>
    </w:p>
    <w:p w:rsidR="00D225E1" w:rsidRPr="00D225E1" w:rsidRDefault="00D225E1" w:rsidP="00D225E1">
      <w:pPr>
        <w:spacing w:before="100" w:beforeAutospacing="1" w:after="100" w:afterAutospacing="1"/>
        <w:textAlignment w:val="top"/>
        <w:rPr>
          <w:rFonts w:asciiTheme="minorHAnsi" w:eastAsia="Times New Roman" w:hAnsiTheme="minorHAnsi" w:cstheme="minorHAnsi"/>
          <w:color w:val="000000"/>
          <w:sz w:val="22"/>
          <w:szCs w:val="22"/>
        </w:rPr>
      </w:pPr>
      <w:r w:rsidRPr="00D225E1">
        <w:rPr>
          <w:rFonts w:asciiTheme="minorHAnsi" w:eastAsia="Times New Roman" w:hAnsiTheme="minorHAnsi" w:cstheme="minorHAnsi"/>
          <w:color w:val="000000"/>
          <w:sz w:val="22"/>
          <w:szCs w:val="22"/>
        </w:rPr>
        <w:t>For those tired of conventional business wisdom, “Twist the Familiar” offers a welcome change of pace. It’s a reminder that success often comes not from reinventing the wheel, but from finding new ways to make it turn. While the book may not provide quick fixes, it delivers something more valuable: a framework for thinking differently about business success through the power of storytelling and personal experience.</w:t>
      </w:r>
    </w:p>
    <w:p w:rsidR="00D225E1" w:rsidRPr="00D225E1" w:rsidRDefault="00D225E1" w:rsidP="00D225E1">
      <w:pPr>
        <w:shd w:val="clear" w:color="auto" w:fill="FFFFFF"/>
        <w:spacing w:after="192"/>
        <w:jc w:val="center"/>
        <w:textAlignment w:val="top"/>
        <w:outlineLvl w:val="0"/>
        <w:rPr>
          <w:rFonts w:asciiTheme="minorHAnsi" w:eastAsia="Times New Roman" w:hAnsiTheme="minorHAnsi" w:cstheme="minorHAnsi"/>
          <w:b/>
          <w:color w:val="000000"/>
          <w:kern w:val="36"/>
          <w:sz w:val="22"/>
          <w:szCs w:val="22"/>
        </w:rPr>
      </w:pPr>
      <w:r w:rsidRPr="00D225E1">
        <w:rPr>
          <w:rFonts w:asciiTheme="minorHAnsi" w:eastAsia="Times New Roman" w:hAnsiTheme="minorHAnsi" w:cstheme="minorHAnsi"/>
          <w:sz w:val="22"/>
          <w:szCs w:val="22"/>
        </w:rPr>
        <w:t>This entry was posted in </w:t>
      </w:r>
      <w:hyperlink r:id="rId9" w:history="1">
        <w:r w:rsidRPr="00D225E1">
          <w:rPr>
            <w:rFonts w:asciiTheme="minorHAnsi" w:eastAsia="Times New Roman" w:hAnsiTheme="minorHAnsi" w:cstheme="minorHAnsi"/>
            <w:color w:val="3333CC"/>
            <w:sz w:val="22"/>
            <w:szCs w:val="22"/>
            <w:u w:val="single"/>
            <w:bdr w:val="none" w:sz="0" w:space="0" w:color="auto" w:frame="1"/>
          </w:rPr>
          <w:t>Blog</w:t>
        </w:r>
      </w:hyperlink>
      <w:r w:rsidRPr="00D225E1">
        <w:rPr>
          <w:rFonts w:asciiTheme="minorHAnsi" w:eastAsia="Times New Roman" w:hAnsiTheme="minorHAnsi" w:cstheme="minorHAnsi"/>
          <w:sz w:val="22"/>
          <w:szCs w:val="22"/>
        </w:rPr>
        <w:t> on </w:t>
      </w:r>
      <w:hyperlink r:id="rId10" w:tooltip="9:45 pm" w:history="1">
        <w:r w:rsidRPr="00D225E1">
          <w:rPr>
            <w:rFonts w:asciiTheme="minorHAnsi" w:eastAsia="Times New Roman" w:hAnsiTheme="minorHAnsi" w:cstheme="minorHAnsi"/>
            <w:color w:val="3333CC"/>
            <w:sz w:val="22"/>
            <w:szCs w:val="22"/>
            <w:u w:val="single"/>
            <w:bdr w:val="none" w:sz="0" w:space="0" w:color="auto" w:frame="1"/>
          </w:rPr>
          <w:t>April 11, 2025</w:t>
        </w:r>
      </w:hyperlink>
      <w:r w:rsidRPr="00D225E1">
        <w:rPr>
          <w:rFonts w:asciiTheme="minorHAnsi" w:eastAsia="Times New Roman" w:hAnsiTheme="minorHAnsi" w:cstheme="minorHAnsi"/>
          <w:sz w:val="22"/>
          <w:szCs w:val="22"/>
          <w:bdr w:val="none" w:sz="0" w:space="0" w:color="auto" w:frame="1"/>
        </w:rPr>
        <w:t> by </w:t>
      </w:r>
      <w:hyperlink r:id="rId11" w:tooltip="View all posts by Ashley Chalmers" w:history="1">
        <w:r w:rsidRPr="00D225E1">
          <w:rPr>
            <w:rFonts w:asciiTheme="minorHAnsi" w:eastAsia="Times New Roman" w:hAnsiTheme="minorHAnsi" w:cstheme="minorHAnsi"/>
            <w:color w:val="3333CC"/>
            <w:sz w:val="22"/>
            <w:szCs w:val="22"/>
            <w:u w:val="single"/>
            <w:bdr w:val="none" w:sz="0" w:space="0" w:color="auto" w:frame="1"/>
          </w:rPr>
          <w:t>Ashley Chalmers</w:t>
        </w:r>
      </w:hyperlink>
      <w:r w:rsidRPr="00D225E1">
        <w:rPr>
          <w:rFonts w:asciiTheme="minorHAnsi" w:eastAsia="Times New Roman" w:hAnsiTheme="minorHAnsi" w:cstheme="minorHAnsi"/>
          <w:sz w:val="22"/>
          <w:szCs w:val="22"/>
        </w:rPr>
        <w:t>.</w:t>
      </w:r>
      <w:bookmarkStart w:id="0" w:name="_GoBack"/>
      <w:bookmarkEnd w:id="0"/>
    </w:p>
    <w:sectPr w:rsidR="00D225E1" w:rsidRPr="00D225E1" w:rsidSect="00D225E1">
      <w:pgSz w:w="12240" w:h="15840"/>
      <w:pgMar w:top="36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Times New Roman"/>
    <w:charset w:val="00"/>
    <w:family w:val="auto"/>
    <w:pitch w:val="default"/>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C9"/>
    <w:rsid w:val="001A52C9"/>
    <w:rsid w:val="00244B2B"/>
    <w:rsid w:val="0055252F"/>
    <w:rsid w:val="00D225E1"/>
    <w:rsid w:val="00E26D19"/>
    <w:rsid w:val="00EB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2C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52C9"/>
    <w:rPr>
      <w:color w:val="0000FF"/>
      <w:u w:val="single"/>
    </w:rPr>
  </w:style>
  <w:style w:type="paragraph" w:customStyle="1" w:styleId="elementtoproof">
    <w:name w:val="elementtoproof"/>
    <w:basedOn w:val="Normal"/>
    <w:rsid w:val="001A52C9"/>
  </w:style>
  <w:style w:type="paragraph" w:styleId="BalloonText">
    <w:name w:val="Balloon Text"/>
    <w:basedOn w:val="Normal"/>
    <w:link w:val="BalloonTextChar"/>
    <w:uiPriority w:val="99"/>
    <w:semiHidden/>
    <w:unhideWhenUsed/>
    <w:rsid w:val="001A52C9"/>
    <w:rPr>
      <w:rFonts w:ascii="Tahoma" w:hAnsi="Tahoma" w:cs="Tahoma"/>
      <w:sz w:val="16"/>
      <w:szCs w:val="16"/>
    </w:rPr>
  </w:style>
  <w:style w:type="character" w:customStyle="1" w:styleId="BalloonTextChar">
    <w:name w:val="Balloon Text Char"/>
    <w:basedOn w:val="DefaultParagraphFont"/>
    <w:link w:val="BalloonText"/>
    <w:uiPriority w:val="99"/>
    <w:semiHidden/>
    <w:rsid w:val="001A52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2C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52C9"/>
    <w:rPr>
      <w:color w:val="0000FF"/>
      <w:u w:val="single"/>
    </w:rPr>
  </w:style>
  <w:style w:type="paragraph" w:customStyle="1" w:styleId="elementtoproof">
    <w:name w:val="elementtoproof"/>
    <w:basedOn w:val="Normal"/>
    <w:rsid w:val="001A52C9"/>
  </w:style>
  <w:style w:type="paragraph" w:styleId="BalloonText">
    <w:name w:val="Balloon Text"/>
    <w:basedOn w:val="Normal"/>
    <w:link w:val="BalloonTextChar"/>
    <w:uiPriority w:val="99"/>
    <w:semiHidden/>
    <w:unhideWhenUsed/>
    <w:rsid w:val="001A52C9"/>
    <w:rPr>
      <w:rFonts w:ascii="Tahoma" w:hAnsi="Tahoma" w:cs="Tahoma"/>
      <w:sz w:val="16"/>
      <w:szCs w:val="16"/>
    </w:rPr>
  </w:style>
  <w:style w:type="character" w:customStyle="1" w:styleId="BalloonTextChar">
    <w:name w:val="Balloon Text Char"/>
    <w:basedOn w:val="DefaultParagraphFont"/>
    <w:link w:val="BalloonText"/>
    <w:uiPriority w:val="99"/>
    <w:semiHidden/>
    <w:rsid w:val="001A52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8976">
      <w:bodyDiv w:val="1"/>
      <w:marLeft w:val="0"/>
      <w:marRight w:val="0"/>
      <w:marTop w:val="0"/>
      <w:marBottom w:val="0"/>
      <w:divBdr>
        <w:top w:val="none" w:sz="0" w:space="0" w:color="auto"/>
        <w:left w:val="none" w:sz="0" w:space="0" w:color="auto"/>
        <w:bottom w:val="none" w:sz="0" w:space="0" w:color="auto"/>
        <w:right w:val="none" w:sz="0" w:space="0" w:color="auto"/>
      </w:divBdr>
      <w:divsChild>
        <w:div w:id="248002794">
          <w:marLeft w:val="0"/>
          <w:marRight w:val="0"/>
          <w:marTop w:val="0"/>
          <w:marBottom w:val="0"/>
          <w:divBdr>
            <w:top w:val="none" w:sz="0" w:space="0" w:color="auto"/>
            <w:left w:val="none" w:sz="0" w:space="0" w:color="auto"/>
            <w:bottom w:val="none" w:sz="0" w:space="0" w:color="auto"/>
            <w:right w:val="none" w:sz="0" w:space="0" w:color="auto"/>
          </w:divBdr>
        </w:div>
      </w:divsChild>
    </w:div>
    <w:div w:id="212646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Twist-Familiar-Playbook-Success-Story/dp/1631322281?ref_=ast_author_mp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d9d62aa3-afd4-476a-acf8-e4dc0a0abef5" TargetMode="External"/><Relationship Id="rId11" Type="http://schemas.openxmlformats.org/officeDocument/2006/relationships/hyperlink" Target="https://www.conventionplanit.com/cp_blog/author/admin/" TargetMode="External"/><Relationship Id="rId5" Type="http://schemas.openxmlformats.org/officeDocument/2006/relationships/image" Target="media/image1.png"/><Relationship Id="rId10" Type="http://schemas.openxmlformats.org/officeDocument/2006/relationships/hyperlink" Target="https://www.conventionplanit.com/cp_blog/book-review-twist-the-familiar-a-fresh-take-on-business-success-through-storytelling/" TargetMode="External"/><Relationship Id="rId4" Type="http://schemas.openxmlformats.org/officeDocument/2006/relationships/webSettings" Target="webSettings.xml"/><Relationship Id="rId9" Type="http://schemas.openxmlformats.org/officeDocument/2006/relationships/hyperlink" Target="https://www.conventionplanit.com/cp_blog/category/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3</cp:revision>
  <cp:lastPrinted>2025-07-09T04:00:00Z</cp:lastPrinted>
  <dcterms:created xsi:type="dcterms:W3CDTF">2025-07-09T03:38:00Z</dcterms:created>
  <dcterms:modified xsi:type="dcterms:W3CDTF">2025-07-09T04:19:00Z</dcterms:modified>
</cp:coreProperties>
</file>